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84522"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8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荧光定量PCR（QuantStudio3）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常见问题及注意事项</w:t>
      </w:r>
    </w:p>
    <w:bookmarkEnd w:id="0"/>
    <w:p w14:paraId="4FDB73CC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8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本机使用人数较多，单次预约时长不超过4小时</w:t>
      </w:r>
    </w:p>
    <w:p w14:paraId="358464F7"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8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"/>
        </w:rPr>
        <w:t>2、请一定选择跟机器型号（QuantStudio3）适配的96孔板或者八联管，可以购买时告知耗材商机器型号，以便购买相应的耗材。严禁使用规格不符合本仪器配置要求的实验耗材，相关实验耗材摆放位置需准确无误，避免事故发生。</w:t>
      </w:r>
    </w:p>
    <w:p w14:paraId="5A2EA15C"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8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"/>
        </w:rPr>
        <w:t>3、室内环境洁净，室温保持恒定，最适温度20-25℃，湿度控制在40%-70%。</w:t>
      </w:r>
    </w:p>
    <w:p w14:paraId="7793E71D"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8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"/>
        </w:rPr>
        <w:t>4、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"/>
        </w:rPr>
        <w:t>开机后，左上角指示灯为蓝色是正常，变成其它颜色为故障，直接联系工程师或者管理员老师。</w:t>
      </w:r>
    </w:p>
    <w:p w14:paraId="6D9C724B">
      <w:pPr>
        <w:pStyle w:val="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Chars="28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"/>
        </w:rPr>
        <w:t>5、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"/>
        </w:rPr>
        <w:t>禁止运行中开盖：高温（＞90℃）可能烫伤或损坏设备。</w:t>
      </w:r>
    </w:p>
    <w:p w14:paraId="7C810058"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8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"/>
        </w:rPr>
        <w:t>6、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"/>
        </w:rPr>
        <w:t>未经仪器管理员允许，不得保存、删除、修改任何与仪器软件固定设置相关的配置文件。不得擅自拆分、污染、损坏机身和电脑硬件，如遇机械故障，立即停止实验，联系仪器负责人。</w:t>
      </w:r>
    </w:p>
    <w:p w14:paraId="23FBBD9E">
      <w:pPr>
        <w:pStyle w:val="4"/>
        <w:numPr>
          <w:numId w:val="0"/>
        </w:numPr>
        <w:spacing w:line="360" w:lineRule="auto"/>
        <w:ind w:leftChars="28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"/>
        </w:rPr>
        <w:t>7、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"/>
        </w:rPr>
        <w:t>实验设计科学有效、逻辑严密，杜绝浪费实验耗材等不良行为的出现，机器运行期间，操作人员需全程监控。仪器使用过程中如遇任何问题，请立即与仪器负责人联系解决。</w:t>
      </w:r>
    </w:p>
    <w:p w14:paraId="11DFF8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D3463"/>
    <w:multiLevelType w:val="singleLevel"/>
    <w:tmpl w:val="4B0D34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0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2025-07-03T06:46:34Z</dcterms:created>
  <dc:creator>13351</dc:creator>
  <cp:lastModifiedBy>朱莲</cp:lastModifiedBy>
  <dcterms:modified xsi:type="dcterms:W3CDTF">2025-07-03T06:56:57Z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eyJoZGlkIjoiNTU0ZmIwYTQ3NzlmZGUxZmU3Zjk0M2IyZTNmM2IxNjAiLCJ1c2VySWQiOiI2Mjg1NTkxMzkifQ==</vt:lpwstr>
  </property>
  <property fmtid="{D5CDD505-2E9C-101B-9397-08002B2CF9AE}" pid="4" name="ICV">
    <vt:lpwstr>A514127C9DEE4B0E9931C5065AD8EEE6_12</vt:lpwstr>
  </property>
</Properties>
</file>